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F5" w:rsidRDefault="006047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47F5" w:rsidRDefault="006047F5">
      <w:pPr>
        <w:pStyle w:val="ConsPlusNormal"/>
        <w:jc w:val="both"/>
      </w:pPr>
    </w:p>
    <w:p w:rsidR="006047F5" w:rsidRDefault="006047F5">
      <w:pPr>
        <w:pStyle w:val="ConsPlusTitle"/>
        <w:jc w:val="center"/>
      </w:pPr>
      <w:r>
        <w:t>ПРАВИТЕЛЬСТВО РОССИЙСКОЙ ФЕДЕРАЦИИ</w:t>
      </w:r>
    </w:p>
    <w:p w:rsidR="006047F5" w:rsidRDefault="006047F5">
      <w:pPr>
        <w:pStyle w:val="ConsPlusTitle"/>
        <w:jc w:val="center"/>
      </w:pPr>
    </w:p>
    <w:p w:rsidR="006047F5" w:rsidRDefault="006047F5">
      <w:pPr>
        <w:pStyle w:val="ConsPlusTitle"/>
        <w:jc w:val="center"/>
      </w:pPr>
      <w:r>
        <w:t>РАСПОРЯЖЕНИЕ</w:t>
      </w:r>
    </w:p>
    <w:p w:rsidR="006047F5" w:rsidRDefault="006047F5">
      <w:pPr>
        <w:pStyle w:val="ConsPlusTitle"/>
        <w:jc w:val="center"/>
      </w:pPr>
      <w:r>
        <w:t>от 23 января 2015 г. N 96-р</w:t>
      </w:r>
    </w:p>
    <w:p w:rsidR="006047F5" w:rsidRDefault="006047F5">
      <w:pPr>
        <w:pStyle w:val="ConsPlusNormal"/>
        <w:jc w:val="both"/>
      </w:pPr>
    </w:p>
    <w:p w:rsidR="006047F5" w:rsidRDefault="006047F5">
      <w:pPr>
        <w:pStyle w:val="ConsPlusNormal"/>
        <w:ind w:firstLine="540"/>
        <w:jc w:val="both"/>
      </w:pPr>
      <w:r>
        <w:t>1. Рекомендовать высшим исполнительным органам государственной власти субъектов Российской Федерации:</w:t>
      </w:r>
    </w:p>
    <w:p w:rsidR="006047F5" w:rsidRDefault="006047F5">
      <w:pPr>
        <w:pStyle w:val="ConsPlusNormal"/>
        <w:ind w:firstLine="540"/>
        <w:jc w:val="both"/>
      </w:pPr>
      <w:proofErr w:type="gramStart"/>
      <w:r>
        <w:t xml:space="preserve">при определении в соответствии с </w:t>
      </w:r>
      <w:hyperlink r:id="rId6" w:history="1">
        <w:r>
          <w:rPr>
            <w:color w:val="0000FF"/>
          </w:rPr>
          <w:t>частью 8 статьи 7.1</w:t>
        </w:r>
      </w:hyperlink>
      <w:r>
        <w:t xml:space="preserve"> Федерального закона "Об организации предоставления государственных и муниципальных услуг" перечней сведений, находящихся в распоряжении государственных органов субъекта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</w:t>
      </w:r>
      <w:proofErr w:type="gramEnd"/>
      <w:r>
        <w:t xml:space="preserve"> исполнительными органами государственной власти другого субъекта Российской Федерации, территориальными государственными внебюджетными фондами и муниципальных услуг органами, предоставляющими муниципальные услуги, на территории другого субъекта Российской Федерации, включать в </w:t>
      </w:r>
      <w:proofErr w:type="gramStart"/>
      <w:r>
        <w:t>них</w:t>
      </w:r>
      <w:proofErr w:type="gramEnd"/>
      <w:r>
        <w:t xml:space="preserve"> в том числе сведения согласно </w:t>
      </w:r>
      <w:hyperlink w:anchor="P24" w:history="1">
        <w:r>
          <w:rPr>
            <w:color w:val="0000FF"/>
          </w:rPr>
          <w:t>приложению</w:t>
        </w:r>
      </w:hyperlink>
      <w:r>
        <w:t>;</w:t>
      </w:r>
    </w:p>
    <w:p w:rsidR="006047F5" w:rsidRDefault="006047F5">
      <w:pPr>
        <w:pStyle w:val="ConsPlusNormal"/>
        <w:ind w:firstLine="540"/>
        <w:jc w:val="both"/>
      </w:pPr>
      <w:r>
        <w:t>обеспечить с 1 января 2016 г. возможность взаимного обмена сведениями, включенными в указанные перечни.</w:t>
      </w:r>
    </w:p>
    <w:p w:rsidR="006047F5" w:rsidRDefault="006047F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Федеральным органам исполнительной власти, указанным в </w:t>
      </w:r>
      <w:hyperlink w:anchor="P24" w:history="1">
        <w:r>
          <w:rPr>
            <w:color w:val="0000FF"/>
          </w:rPr>
          <w:t>приложении</w:t>
        </w:r>
      </w:hyperlink>
      <w:r>
        <w:t xml:space="preserve">, предусмотренном настоящим распоряжением, до 1 апреля 2015 г. утвердить рекомендации по определению форматов предоставления сведений, предусмотренных данным </w:t>
      </w:r>
      <w:hyperlink w:anchor="P24" w:history="1">
        <w:r>
          <w:rPr>
            <w:color w:val="0000FF"/>
          </w:rPr>
          <w:t>приложением</w:t>
        </w:r>
      </w:hyperlink>
      <w:r>
        <w:t>, с учетом необходимости обеспечения межведомственного взаимодействия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  <w:proofErr w:type="gramEnd"/>
    </w:p>
    <w:p w:rsidR="006047F5" w:rsidRDefault="006047F5">
      <w:pPr>
        <w:pStyle w:val="ConsPlusNormal"/>
        <w:jc w:val="both"/>
      </w:pPr>
    </w:p>
    <w:p w:rsidR="006047F5" w:rsidRDefault="006047F5">
      <w:pPr>
        <w:pStyle w:val="ConsPlusNormal"/>
        <w:jc w:val="right"/>
      </w:pPr>
      <w:r>
        <w:t>Председатель Правительства</w:t>
      </w:r>
    </w:p>
    <w:p w:rsidR="006047F5" w:rsidRDefault="006047F5">
      <w:pPr>
        <w:pStyle w:val="ConsPlusNormal"/>
        <w:jc w:val="right"/>
      </w:pPr>
      <w:r>
        <w:t>Российской Федерации</w:t>
      </w:r>
    </w:p>
    <w:p w:rsidR="006047F5" w:rsidRDefault="006047F5">
      <w:pPr>
        <w:pStyle w:val="ConsPlusNormal"/>
        <w:jc w:val="right"/>
      </w:pPr>
      <w:r>
        <w:t>Д.МЕДВЕДЕВ</w:t>
      </w:r>
    </w:p>
    <w:p w:rsidR="006047F5" w:rsidRDefault="006047F5">
      <w:pPr>
        <w:sectPr w:rsidR="006047F5" w:rsidSect="007A5E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F5" w:rsidRDefault="006047F5">
      <w:pPr>
        <w:pStyle w:val="ConsPlusNormal"/>
        <w:jc w:val="both"/>
      </w:pPr>
    </w:p>
    <w:p w:rsidR="006047F5" w:rsidRDefault="006047F5">
      <w:pPr>
        <w:pStyle w:val="ConsPlusNormal"/>
        <w:jc w:val="both"/>
      </w:pPr>
    </w:p>
    <w:p w:rsidR="006047F5" w:rsidRDefault="006047F5">
      <w:pPr>
        <w:pStyle w:val="ConsPlusNormal"/>
        <w:jc w:val="both"/>
      </w:pPr>
    </w:p>
    <w:p w:rsidR="006047F5" w:rsidRDefault="006047F5">
      <w:pPr>
        <w:pStyle w:val="ConsPlusNormal"/>
        <w:jc w:val="both"/>
      </w:pPr>
    </w:p>
    <w:p w:rsidR="006047F5" w:rsidRDefault="006047F5">
      <w:pPr>
        <w:pStyle w:val="ConsPlusNormal"/>
        <w:jc w:val="both"/>
      </w:pPr>
    </w:p>
    <w:p w:rsidR="006047F5" w:rsidRDefault="006047F5">
      <w:pPr>
        <w:pStyle w:val="ConsPlusNormal"/>
        <w:jc w:val="right"/>
      </w:pPr>
      <w:r>
        <w:t>Приложение</w:t>
      </w:r>
    </w:p>
    <w:p w:rsidR="006047F5" w:rsidRDefault="006047F5">
      <w:pPr>
        <w:pStyle w:val="ConsPlusNormal"/>
        <w:jc w:val="right"/>
      </w:pPr>
      <w:r>
        <w:t>к распоряжению Правительства</w:t>
      </w:r>
    </w:p>
    <w:p w:rsidR="006047F5" w:rsidRDefault="006047F5">
      <w:pPr>
        <w:pStyle w:val="ConsPlusNormal"/>
        <w:jc w:val="right"/>
      </w:pPr>
      <w:r>
        <w:t>Российской Федерации</w:t>
      </w:r>
    </w:p>
    <w:p w:rsidR="006047F5" w:rsidRDefault="006047F5">
      <w:pPr>
        <w:pStyle w:val="ConsPlusNormal"/>
        <w:jc w:val="right"/>
      </w:pPr>
      <w:r>
        <w:t>от 23 января 2015 г. N 96-р</w:t>
      </w:r>
    </w:p>
    <w:p w:rsidR="006047F5" w:rsidRDefault="006047F5">
      <w:pPr>
        <w:pStyle w:val="ConsPlusNormal"/>
        <w:jc w:val="both"/>
      </w:pPr>
    </w:p>
    <w:p w:rsidR="006047F5" w:rsidRDefault="006047F5">
      <w:pPr>
        <w:pStyle w:val="ConsPlusNormal"/>
        <w:jc w:val="center"/>
      </w:pPr>
      <w:bookmarkStart w:id="0" w:name="P24"/>
      <w:bookmarkEnd w:id="0"/>
      <w:r>
        <w:t>ПЕРЕЧЕНЬ</w:t>
      </w:r>
    </w:p>
    <w:p w:rsidR="006047F5" w:rsidRDefault="006047F5">
      <w:pPr>
        <w:pStyle w:val="ConsPlusNormal"/>
        <w:jc w:val="center"/>
      </w:pPr>
      <w:r>
        <w:t>СВЕДЕНИЙ, НАХОДЯЩИХСЯ В РАСПОРЯЖЕНИИ ГОСУДАРСТВЕННЫХ</w:t>
      </w:r>
    </w:p>
    <w:p w:rsidR="006047F5" w:rsidRDefault="006047F5">
      <w:pPr>
        <w:pStyle w:val="ConsPlusNormal"/>
        <w:jc w:val="center"/>
      </w:pPr>
      <w:r>
        <w:t>ОРГАНОВ СУБЪЕКТА РОССИЙСКОЙ ФЕДЕРАЦИИ, ОРГАНОВ МЕСТНОГО</w:t>
      </w:r>
    </w:p>
    <w:p w:rsidR="006047F5" w:rsidRDefault="006047F5">
      <w:pPr>
        <w:pStyle w:val="ConsPlusNormal"/>
        <w:jc w:val="center"/>
      </w:pPr>
      <w:r>
        <w:t xml:space="preserve">САМОУПРАВЛЕНИЯ, </w:t>
      </w:r>
      <w:proofErr w:type="gramStart"/>
      <w:r>
        <w:t>ТЕРРИТОРИАЛЬНЫХ</w:t>
      </w:r>
      <w:proofErr w:type="gramEnd"/>
      <w:r>
        <w:t xml:space="preserve"> ГОСУДАРСТВЕННЫХ</w:t>
      </w:r>
    </w:p>
    <w:p w:rsidR="006047F5" w:rsidRDefault="006047F5">
      <w:pPr>
        <w:pStyle w:val="ConsPlusNormal"/>
        <w:jc w:val="center"/>
      </w:pPr>
      <w:r>
        <w:t xml:space="preserve">ВНЕБЮДЖЕТНЫХ ФОНДОВ ЛИБО ПОДВЕДОМСТВЕННЫХ </w:t>
      </w:r>
      <w:proofErr w:type="gramStart"/>
      <w:r>
        <w:t>ГОСУДАРСТВЕННЫМ</w:t>
      </w:r>
      <w:proofErr w:type="gramEnd"/>
    </w:p>
    <w:p w:rsidR="006047F5" w:rsidRDefault="006047F5">
      <w:pPr>
        <w:pStyle w:val="ConsPlusNormal"/>
        <w:jc w:val="center"/>
      </w:pPr>
      <w:r>
        <w:t>ОРГАНАМ СУБЪЕКТА РОССИЙСКОЙ ФЕДЕРАЦИИ ИЛИ ОРГАНАМ МЕСТНОГО</w:t>
      </w:r>
    </w:p>
    <w:p w:rsidR="006047F5" w:rsidRDefault="006047F5">
      <w:pPr>
        <w:pStyle w:val="ConsPlusNormal"/>
        <w:jc w:val="center"/>
      </w:pPr>
      <w:r>
        <w:t>САМОУПРАВЛЕНИЯ ОРГАНИЗАЦИЙ, УЧАСТВУЮЩИХ В ПРЕДОСТАВЛЕНИИ</w:t>
      </w:r>
    </w:p>
    <w:p w:rsidR="006047F5" w:rsidRDefault="006047F5">
      <w:pPr>
        <w:pStyle w:val="ConsPlusNormal"/>
        <w:jc w:val="center"/>
      </w:pPr>
      <w:r>
        <w:t>ГОСУДАРСТВЕННЫХ ИЛИ МУНИЦИПАЛЬНЫХ УСЛУГ, И НЕОБХОДИМЫХ</w:t>
      </w:r>
    </w:p>
    <w:p w:rsidR="006047F5" w:rsidRDefault="006047F5">
      <w:pPr>
        <w:pStyle w:val="ConsPlusNormal"/>
        <w:jc w:val="center"/>
      </w:pPr>
      <w:r>
        <w:t xml:space="preserve">ДЛЯ ПРЕДОСТАВЛЕНИЯ ГОСУДАРСТВЕННЫХ УСЛУГ </w:t>
      </w:r>
      <w:proofErr w:type="gramStart"/>
      <w:r>
        <w:t>ИСПОЛНИТЕЛЬНЫМИ</w:t>
      </w:r>
      <w:proofErr w:type="gramEnd"/>
    </w:p>
    <w:p w:rsidR="006047F5" w:rsidRDefault="006047F5">
      <w:pPr>
        <w:pStyle w:val="ConsPlusNormal"/>
        <w:jc w:val="center"/>
      </w:pPr>
      <w:r>
        <w:t>ОРГАНАМИ ГОСУДАРСТВЕННОЙ ВЛАСТИ ДРУГОГО СУБЪЕКТА РОССИЙСКОЙ</w:t>
      </w:r>
    </w:p>
    <w:p w:rsidR="006047F5" w:rsidRDefault="006047F5">
      <w:pPr>
        <w:pStyle w:val="ConsPlusNormal"/>
        <w:jc w:val="center"/>
      </w:pPr>
      <w:r>
        <w:t xml:space="preserve">ФЕДЕРАЦИИ, </w:t>
      </w:r>
      <w:proofErr w:type="gramStart"/>
      <w:r>
        <w:t>ТЕРРИТОРИАЛЬНЫМИ</w:t>
      </w:r>
      <w:proofErr w:type="gramEnd"/>
      <w:r>
        <w:t xml:space="preserve"> ГОСУДАРСТВЕННЫМИ ВНЕБЮДЖЕТНЫМИ</w:t>
      </w:r>
    </w:p>
    <w:p w:rsidR="006047F5" w:rsidRDefault="006047F5">
      <w:pPr>
        <w:pStyle w:val="ConsPlusNormal"/>
        <w:jc w:val="center"/>
      </w:pPr>
      <w:r>
        <w:t>ФОНДАМИ И МУНИЦИПАЛЬНЫХ УСЛУГ ОРГАНАМИ, ПРЕДОСТАВЛЯЮЩИМИ</w:t>
      </w:r>
    </w:p>
    <w:p w:rsidR="006047F5" w:rsidRDefault="006047F5">
      <w:pPr>
        <w:pStyle w:val="ConsPlusNormal"/>
        <w:jc w:val="center"/>
      </w:pPr>
      <w:r>
        <w:t xml:space="preserve">МУНИЦИПАЛЬНЫЕ УСЛУГИ, НА ТЕРРИТОРИИ </w:t>
      </w:r>
      <w:proofErr w:type="gramStart"/>
      <w:r>
        <w:t>ДРУГОГО</w:t>
      </w:r>
      <w:proofErr w:type="gramEnd"/>
    </w:p>
    <w:p w:rsidR="006047F5" w:rsidRDefault="006047F5">
      <w:pPr>
        <w:pStyle w:val="ConsPlusNormal"/>
        <w:jc w:val="center"/>
      </w:pPr>
      <w:r>
        <w:t>СУБЪЕКТА РОССИЙСКОЙ ФЕДЕРАЦИИ</w:t>
      </w:r>
    </w:p>
    <w:p w:rsidR="006047F5" w:rsidRDefault="006047F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5953"/>
        <w:gridCol w:w="3118"/>
      </w:tblGrid>
      <w:tr w:rsidR="006047F5">
        <w:tc>
          <w:tcPr>
            <w:tcW w:w="6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047F5" w:rsidRDefault="006047F5">
            <w:pPr>
              <w:pStyle w:val="ConsPlusNormal"/>
              <w:jc w:val="center"/>
            </w:pPr>
            <w:r>
              <w:t>Сведения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47F5" w:rsidRDefault="006047F5">
            <w:pPr>
              <w:pStyle w:val="ConsPlusNormal"/>
              <w:jc w:val="center"/>
            </w:pPr>
            <w:r>
              <w:t>Федеральный орган исполнительной власти, утверждающий рекомендации по определению форматов предоставления сведений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 xml:space="preserve">Сведения об объявлении несовершеннолетнего полностью </w:t>
            </w:r>
            <w:proofErr w:type="gramStart"/>
            <w:r>
              <w:t>дееспособным</w:t>
            </w:r>
            <w:proofErr w:type="gramEnd"/>
            <w:r>
              <w:t xml:space="preserve"> (эмансипированным)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Минобрнауки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об отнесении граждан к категории лиц из числа детей-сирот и детей, оставшихся без попечения родителей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Минобрнауки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по месту выявления и первичного учета гражданина из числа детей-сирот и детей, оставшихся без попечения родителей, подтверждающие наличие (отсутствие) закрепленного за ним жилого помещения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Минобрнауки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сохранности жилого помещения, закрепленного за несовершеннолетним из числа детей-сирот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Минобрнауки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передаче ребенка (детей) на воспитание в приемную семью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Минобрнауки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согласии органа опеки и попечительства на установление отцовства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Минобрнауки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возможности гражданина, выразившего соответствующее желание, быть усыновителем, опекуном (попечителем) или приемным родителем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Минобрнауки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лишении матери (отца) ребенка родительских прав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Минобрнауки России совместно с Минюстом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об отмене усыновления (удочерения) ребенка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Минобрнауки России совместно с Минюстом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государственной регистрации рождения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Минюст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государственной регистрации заключения брака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Минюст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государственной регистрации расторжения брака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Минюст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государственной регистрации установления отцовства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Минюст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государственной регистрации перемены имени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Минюст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государственной регистрации смерти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Минюст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нахождении на регистрационном учете (в качестве безработного) в целях поиска подходящей работы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Минтруд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периодах участия в оплачиваемых общественных работах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Минтруд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переезде по направлению службы занятости в другую местность для трудоустройства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Минтруд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постановке на учет гражданина в качестве малоимущего для предоставления социальных пособий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Минтруд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гражданах, состоящих на учете в органе опеки и попечительства, признанных в установленном законом порядке недееспособными или ограниченно дееспособными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Минтруд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Сведения, подтверждающие установление опеки (попечительства) в отношении совершеннолетних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Минтруд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нахождении лица на полном государственном обеспечении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Минтруд России совместно с Минобрнауки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23.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Ростехнадзор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найме специализированного жилого помещения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Минстрой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25.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признании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Минстрой России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26.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соответствии жилого помещения санитарным правилам и нормам (в том числе сведения, содержащиеся в справке, выданной комиссией, производившей обследование жилого помещения)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047F5" w:rsidRDefault="006047F5">
            <w:pPr>
              <w:pStyle w:val="ConsPlusNormal"/>
            </w:pPr>
            <w:r>
              <w:t>Роспотребнадзор</w:t>
            </w:r>
          </w:p>
        </w:tc>
      </w:tr>
      <w:tr w:rsidR="006047F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7F5" w:rsidRDefault="006047F5">
            <w:pPr>
              <w:pStyle w:val="ConsPlusNormal"/>
            </w:pPr>
            <w:r>
              <w:t>27.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7F5" w:rsidRDefault="006047F5">
            <w:pPr>
              <w:pStyle w:val="ConsPlusNormal"/>
            </w:pPr>
            <w:r>
              <w:t>Сведения о факте проживания гражданина по месту жительства на территории, отнесенной к одной из зон радиоактивного загрязнения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7F5" w:rsidRDefault="006047F5">
            <w:pPr>
              <w:pStyle w:val="ConsPlusNormal"/>
            </w:pPr>
            <w:r>
              <w:t>ФМС России</w:t>
            </w:r>
          </w:p>
        </w:tc>
      </w:tr>
    </w:tbl>
    <w:p w:rsidR="006047F5" w:rsidRDefault="006047F5">
      <w:pPr>
        <w:pStyle w:val="ConsPlusNormal"/>
        <w:jc w:val="both"/>
      </w:pPr>
    </w:p>
    <w:p w:rsidR="006047F5" w:rsidRDefault="006047F5">
      <w:pPr>
        <w:pStyle w:val="ConsPlusNormal"/>
        <w:jc w:val="both"/>
      </w:pPr>
    </w:p>
    <w:p w:rsidR="006047F5" w:rsidRDefault="006047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19D" w:rsidRDefault="0002219D">
      <w:bookmarkStart w:id="1" w:name="_GoBack"/>
      <w:bookmarkEnd w:id="1"/>
    </w:p>
    <w:sectPr w:rsidR="0002219D" w:rsidSect="00BB5BAD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F5"/>
    <w:rsid w:val="0002219D"/>
    <w:rsid w:val="0060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4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0044FC4032E333B695EDBF0208780194D3C95B78CC0FEEA8DC12475A93986AD5ED22B00F5F942oDZ3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Лушкова</dc:creator>
  <cp:lastModifiedBy>Лушкова</cp:lastModifiedBy>
  <cp:revision>1</cp:revision>
  <dcterms:created xsi:type="dcterms:W3CDTF">2016-04-19T13:25:00Z</dcterms:created>
  <dcterms:modified xsi:type="dcterms:W3CDTF">2016-04-19T13:27:00Z</dcterms:modified>
</cp:coreProperties>
</file>